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765" w:rsidRPr="00023765" w:rsidRDefault="00023765" w:rsidP="00023765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72727"/>
          <w:kern w:val="36"/>
          <w:sz w:val="37"/>
          <w:szCs w:val="37"/>
          <w:lang w:eastAsia="ru-RU"/>
        </w:rPr>
      </w:pPr>
      <w:r w:rsidRPr="00023765">
        <w:rPr>
          <w:rFonts w:ascii="Arial" w:eastAsia="Times New Roman" w:hAnsi="Arial" w:cs="Arial"/>
          <w:b/>
          <w:bCs/>
          <w:color w:val="272727"/>
          <w:kern w:val="36"/>
          <w:sz w:val="37"/>
          <w:szCs w:val="37"/>
          <w:lang w:eastAsia="ru-RU"/>
        </w:rPr>
        <w:t>Более 80% ДТП с участием детей в России происходит из-за нарушений ПДД водителями транспортных средств</w:t>
      </w:r>
    </w:p>
    <w:p w:rsidR="00023765" w:rsidRPr="00023765" w:rsidRDefault="00023765" w:rsidP="00023765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A8A8A8"/>
          <w:sz w:val="17"/>
          <w:szCs w:val="17"/>
          <w:lang w:eastAsia="ru-RU"/>
        </w:rPr>
        <w:t>Сегодня 12:03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Госавтоинспекция МВД России проанализировала состояние аварийности с участием детей и подростков в прошлом году. Подавляющее большинство – 80,3% - происшествий с участием несовершеннолетних произошло из-за нарушений правил дорожного движения водителями транспортных средств. Большая часть погибших в ДТП детей - 60,5% – это дети-пассажиры. При этом число погибших детей-пассажиров на 189 превысило число погибших детей-пешеходов.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Пренебрежение водителей к использованию детских удерживающих устройств и ремней безопасности зафиксировано при оформлении почти каждого 8-го ДТП, в каждом 5-м случае смерти и каждом 7-м случае ранения ребенка-пассажира в возрасте до 12 лет.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Доминирующим видом ДТП, где пострадали дети-пассажиры, являются столкновения транспортных средств. Одной из основных причин столкновений стало несоблюдение очередности проезда перекрестка. Вместе с тем, почти треть от всех погибших детей-пассажиров погибли при столкновениях в результате выезда на полосу встречного движения.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Наибольшее количество ДТП с участием детей-пассажиров, а также число погибших и раненых зафиксировано с возрастной категорией 14-15 лет. В 86,3% ДТП дети-пассажиры находились в салонах легковых автомобилей. Максимальные значения аварийности отмечены в период с 17 до 19 часов.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Комплекс принятых мер, осуществленный в течение прошлого года, позволил добиться снижения основных показателей аварийности с участием детей-пешеходов. По сравнению с аналогичным периодом предыдущего года количество таких ДТП сократилось на 2,7%, число погибших и раненых в них детей снизилось соответственно на 4,5% и 2,6%.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Основная часть - 73,4% - наездов на детей по-прежнему происходит на нерегулируемых пешеходных переходах. Более четверти - 26,6% - ДТП с детьми на пешеходных переходах произошло на регулируемых пешеходных переходах. 92,1% происшествий, в результате которых пострадали дети на пешеходных переходах, связаны с нарушениями ПДД водителями транспортных средств.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настоящее время остается актуальной проблема использования пешеходами </w:t>
      </w:r>
      <w:proofErr w:type="spellStart"/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световозвращающих</w:t>
      </w:r>
      <w:proofErr w:type="spellEnd"/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элементов, делающих их более заметными для водителей в темное время суток. 79,8% детей-пешеходов, пострадавших в ДТП в темное время суток, не имели </w:t>
      </w:r>
      <w:proofErr w:type="spellStart"/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световозвращающих</w:t>
      </w:r>
      <w:proofErr w:type="spellEnd"/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элементов.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Наибольшее количество ДТП с участием детей-пешеходов и раненых в них детей зарегистрировано в возрастной категории 9 лет, максимальное число погибших детей – в возрасте 14 и 15 лет.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целом благодаря совместным профилактическим мерам в прошедшем году удалось снизить на 11,9% число погибших в ДТП детей. Но, несмотря на это, проблема повышения безопасности детей в процессе участия в дорожном движении на сегодняшний день остается крайне актуальной и является приоритетом </w:t>
      </w:r>
      <w:proofErr w:type="gramStart"/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работе Госавтоинспекции МВД России.</w:t>
      </w:r>
    </w:p>
    <w:p w:rsidR="00023765" w:rsidRPr="00023765" w:rsidRDefault="00023765" w:rsidP="0002376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Сохранение жизни и здоровья детей на дорогах является отдельным направлением федерального проекта «Безопасность дорожного движения», который входит в структуру национального проекта «Безопасные и качественные автомобильные дороги». В рамках федерального проекта предусмотрен широкий комплекс мер, направленный на повышение безопасности детей в процессе участия в дорожном движении, при этом основной акцент </w:t>
      </w:r>
      <w:proofErr w:type="gramStart"/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сделан</w:t>
      </w:r>
      <w:proofErr w:type="gramEnd"/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прежде всего на профилактику таких ДТП.</w:t>
      </w:r>
    </w:p>
    <w:p w:rsidR="00023765" w:rsidRPr="00023765" w:rsidRDefault="00023765" w:rsidP="00023765">
      <w:pPr>
        <w:shd w:val="clear" w:color="auto" w:fill="E0E0E0"/>
        <w:spacing w:before="100" w:beforeAutospacing="1" w:after="100" w:afterAutospacing="1" w:line="240" w:lineRule="auto"/>
        <w:ind w:left="1532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данной страницы в интернете: </w:t>
      </w:r>
      <w:proofErr w:type="spellStart"/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"https://xn--90adear.xn--p1ai/news/item/15015" </w:instrText>
      </w: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023765">
        <w:rPr>
          <w:rFonts w:ascii="Arial" w:eastAsia="Times New Roman" w:hAnsi="Arial" w:cs="Arial"/>
          <w:color w:val="0070A8"/>
          <w:sz w:val="18"/>
          <w:lang w:eastAsia="ru-RU"/>
        </w:rPr>
        <w:t>гибдд</w:t>
      </w:r>
      <w:proofErr w:type="gramStart"/>
      <w:r w:rsidRPr="00023765">
        <w:rPr>
          <w:rFonts w:ascii="Arial" w:eastAsia="Times New Roman" w:hAnsi="Arial" w:cs="Arial"/>
          <w:color w:val="0070A8"/>
          <w:sz w:val="18"/>
          <w:lang w:eastAsia="ru-RU"/>
        </w:rPr>
        <w:t>.р</w:t>
      </w:r>
      <w:proofErr w:type="gramEnd"/>
      <w:r w:rsidRPr="00023765">
        <w:rPr>
          <w:rFonts w:ascii="Arial" w:eastAsia="Times New Roman" w:hAnsi="Arial" w:cs="Arial"/>
          <w:color w:val="0070A8"/>
          <w:sz w:val="18"/>
          <w:lang w:eastAsia="ru-RU"/>
        </w:rPr>
        <w:t>ф</w:t>
      </w:r>
      <w:proofErr w:type="spellEnd"/>
      <w:r w:rsidRPr="00023765">
        <w:rPr>
          <w:rFonts w:ascii="Arial" w:eastAsia="Times New Roman" w:hAnsi="Arial" w:cs="Arial"/>
          <w:color w:val="0070A8"/>
          <w:sz w:val="18"/>
          <w:lang w:eastAsia="ru-RU"/>
        </w:rPr>
        <w:t>/</w:t>
      </w:r>
      <w:proofErr w:type="spellStart"/>
      <w:r w:rsidRPr="00023765">
        <w:rPr>
          <w:rFonts w:ascii="Arial" w:eastAsia="Times New Roman" w:hAnsi="Arial" w:cs="Arial"/>
          <w:color w:val="0070A8"/>
          <w:sz w:val="18"/>
          <w:lang w:eastAsia="ru-RU"/>
        </w:rPr>
        <w:t>news</w:t>
      </w:r>
      <w:proofErr w:type="spellEnd"/>
      <w:r w:rsidRPr="00023765">
        <w:rPr>
          <w:rFonts w:ascii="Arial" w:eastAsia="Times New Roman" w:hAnsi="Arial" w:cs="Arial"/>
          <w:color w:val="0070A8"/>
          <w:sz w:val="18"/>
          <w:lang w:eastAsia="ru-RU"/>
        </w:rPr>
        <w:t>/</w:t>
      </w:r>
      <w:proofErr w:type="spellStart"/>
      <w:r w:rsidRPr="00023765">
        <w:rPr>
          <w:rFonts w:ascii="Arial" w:eastAsia="Times New Roman" w:hAnsi="Arial" w:cs="Arial"/>
          <w:color w:val="0070A8"/>
          <w:sz w:val="18"/>
          <w:lang w:eastAsia="ru-RU"/>
        </w:rPr>
        <w:t>item</w:t>
      </w:r>
      <w:proofErr w:type="spellEnd"/>
      <w:r w:rsidRPr="00023765">
        <w:rPr>
          <w:rFonts w:ascii="Arial" w:eastAsia="Times New Roman" w:hAnsi="Arial" w:cs="Arial"/>
          <w:color w:val="0070A8"/>
          <w:sz w:val="18"/>
          <w:lang w:eastAsia="ru-RU"/>
        </w:rPr>
        <w:t>/15015</w:t>
      </w:r>
      <w:r w:rsidRPr="00023765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</w:p>
    <w:p w:rsidR="005602E3" w:rsidRDefault="005602E3"/>
    <w:sectPr w:rsidR="005602E3" w:rsidSect="0056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23765"/>
    <w:rsid w:val="00023765"/>
    <w:rsid w:val="0056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2E3"/>
  </w:style>
  <w:style w:type="paragraph" w:styleId="1">
    <w:name w:val="heading 1"/>
    <w:basedOn w:val="a"/>
    <w:link w:val="10"/>
    <w:uiPriority w:val="9"/>
    <w:qFormat/>
    <w:rsid w:val="000237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7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adres">
    <w:name w:val="print_adres"/>
    <w:basedOn w:val="a"/>
    <w:rsid w:val="00023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37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2019-03-15T11:09:00Z</dcterms:created>
  <dcterms:modified xsi:type="dcterms:W3CDTF">2019-03-15T11:10:00Z</dcterms:modified>
</cp:coreProperties>
</file>