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color w:val="auto"/>
        </w:rPr>
        <w:t>Консультация для родителей по антитеррору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1226185</wp:posOffset>
            </wp:positionH>
            <wp:positionV relativeFrom="paragraph">
              <wp:posOffset>198120</wp:posOffset>
            </wp:positionV>
            <wp:extent cx="3818890" cy="23666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236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u w:val="single" w:color="auto"/>
          <w:color w:val="auto"/>
        </w:rPr>
        <w:t>Что такое терроризм?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both"/>
        <w:ind w:left="260" w:right="340" w:firstLine="708"/>
        <w:spacing w:after="0" w:line="22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Терроризм -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- преступники, и после того, как они попадают в руки стражам порядка, их судят и сажают в тюрьмы.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260" w:right="120" w:firstLine="708"/>
        <w:spacing w:after="0" w:line="225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Скорее всего, вам не придется столкнуться с этим страшным злом - терроризмом, но, к сожалению, угроза терактов существует, и лучше всего быть к ней готовым. Мы расскажем вам о том, что делать, если теракт все же произошел.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color w:val="auto"/>
        </w:rPr>
        <w:t>Общие и частные рекомендации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260" w:right="320" w:firstLine="710"/>
        <w:spacing w:after="0" w:line="218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 возможности скорее возьмите себя в руки, успокойтесь и не паникуйте. Разговаривайте спокойным голосом.</w:t>
      </w:r>
    </w:p>
    <w:p>
      <w:pPr>
        <w:spacing w:after="0" w:line="1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Если Вас связали или закрыли глаза, попытайтесь расслабиться, дышите</w:t>
      </w:r>
    </w:p>
    <w:p>
      <w:pPr>
        <w:ind w:left="260"/>
        <w:spacing w:after="0"/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глубже.</w:t>
      </w:r>
    </w:p>
    <w:p>
      <w:pPr>
        <w:spacing w:after="0" w:line="55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880" w:firstLine="710"/>
        <w:spacing w:after="0" w:line="217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Подготовьтесь физически и морально и эмоционально к возможному суровому испытанию.</w:t>
      </w:r>
    </w:p>
    <w:p>
      <w:pPr>
        <w:spacing w:after="0" w:line="2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Не пытайтесь бежать, если нет полной уверенности в успешности побега.</w:t>
      </w:r>
    </w:p>
    <w:p>
      <w:pPr>
        <w:spacing w:after="0" w:line="57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460" w:firstLine="710"/>
        <w:spacing w:after="0" w:line="218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Запомните как можно больше информации о террористах, их количестве, степени вооруженности, особенностях внешности, темах разговоров.</w:t>
      </w:r>
    </w:p>
    <w:p>
      <w:pPr>
        <w:spacing w:after="0" w:line="55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260" w:firstLine="710"/>
        <w:spacing w:after="0" w:line="228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 возможности расположитесь подальше от окон, дверей и самих похитителей, т.е. в местах большей безопасности в случае, если спецподразделения предпримут активные меры (штурм помещения, огонь снайперов на поражение преступников и др.).</w:t>
      </w:r>
    </w:p>
    <w:p>
      <w:pPr>
        <w:spacing w:after="0" w:line="59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firstLine="710"/>
        <w:spacing w:after="0" w:line="218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 различным признакам постарайтесь определить место своего нахождения (заточения).</w:t>
      </w:r>
    </w:p>
    <w:p>
      <w:pPr>
        <w:spacing w:after="0" w:line="57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40" w:firstLine="710"/>
        <w:spacing w:after="0" w:line="217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В случае штурма здания рекомендуется лечь на пол лицом вниз, сложив руки на затылке.</w:t>
      </w:r>
    </w:p>
    <w:p>
      <w:pPr>
        <w:spacing w:after="0" w:line="57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420" w:firstLine="710"/>
        <w:spacing w:after="0" w:line="229" w:lineRule="auto"/>
        <w:tabs>
          <w:tab w:leader="none" w:pos="1215" w:val="left"/>
        </w:tabs>
        <w:numPr>
          <w:ilvl w:val="0"/>
          <w:numId w:val="1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Не возмущайтесь, если при штурме и захвате с Вами могут поначалу (до установления Вашей личности) поступить несколько некорректно, как с вероятным преступником. Будьте уверены, что милиция и другие спецслужбы уже предпринимают профессиональные меры для Вашего освобождения.</w:t>
      </w:r>
    </w:p>
    <w:p>
      <w:pPr>
        <w:sectPr>
          <w:pgSz w:w="11900" w:h="16838" w:orient="portrait"/>
          <w:cols w:equalWidth="0" w:num="1">
            <w:col w:w="9580"/>
          </w:cols>
          <w:pgMar w:left="1440" w:top="1127" w:right="886" w:bottom="1041" w:gutter="0" w:footer="0" w:header="0"/>
        </w:sect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Объясните детям, что необходимо сообщать взрослым или сотрудникам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полиции: об обнаруженных на улице, о бесхозных вещах, о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подозрительных предметах в общественном транспорте, предметах в подъезде, дома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или в детском саду.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1421765</wp:posOffset>
            </wp:positionH>
            <wp:positionV relativeFrom="paragraph">
              <wp:posOffset>196215</wp:posOffset>
            </wp:positionV>
            <wp:extent cx="3421380" cy="4561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color w:val="FF0000"/>
        </w:rPr>
        <w:t>Объясните детям, что во всех перечисленных случаях необходимо</w:t>
      </w:r>
      <w:r>
        <w:rPr>
          <w:rFonts w:ascii="Calibri" w:cs="Calibri" w:eastAsia="Calibri" w:hAnsi="Calibri"/>
          <w:sz w:val="25"/>
          <w:szCs w:val="25"/>
          <w:color w:val="FF0000"/>
        </w:rPr>
        <w:t>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60" w:right="820" w:firstLine="708"/>
        <w:spacing w:after="0" w:line="218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Не трогать, не вскрывать, не передвигать находку. Отойти на безопасное расстояние. Сообщить о находке сотруднику полиции.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60" w:right="1480" w:firstLine="708"/>
        <w:spacing w:after="0" w:line="218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Обязательно проводите с детьми дома разъяснительные беседы о недопустимости: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60" w:right="380" w:firstLine="710"/>
        <w:spacing w:after="0" w:line="217" w:lineRule="auto"/>
        <w:tabs>
          <w:tab w:leader="none" w:pos="1676" w:val="left"/>
        </w:tabs>
        <w:numPr>
          <w:ilvl w:val="0"/>
          <w:numId w:val="2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Пользоваться незнакомыми предметами, найденными на улице или в общественных местах.</w:t>
      </w:r>
    </w:p>
    <w:p>
      <w:pPr>
        <w:spacing w:after="0" w:line="2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2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Брать у незнакомых людей на улице сумки, свертки, игрушки и т.д.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color w:val="FF0000"/>
        </w:rPr>
        <w:t>Об опасности взрыва можно судить по следующим признакам:</w:t>
      </w: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3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Наличие неизвестного свертка или какой-либо детали в машине, на лестнице,</w:t>
      </w: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квартире и т.д.</w:t>
      </w: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4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Натянутая проволока или шнур.</w:t>
      </w: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4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Провода или изолирующая лента, свисающие из-под машины.</w:t>
      </w:r>
    </w:p>
    <w:p>
      <w:pPr>
        <w:spacing w:after="0" w:line="55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660" w:firstLine="710"/>
        <w:spacing w:after="0" w:line="218" w:lineRule="auto"/>
        <w:tabs>
          <w:tab w:leader="none" w:pos="1215" w:val="left"/>
        </w:tabs>
        <w:numPr>
          <w:ilvl w:val="1"/>
          <w:numId w:val="4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Чужая сумка, портфель, коробка, какой-либо предмет, обнаруженный в машине, у дверей квартиры, в подъезде.</w:t>
      </w:r>
    </w:p>
    <w:p>
      <w:pPr>
        <w:spacing w:after="0" w:line="57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jc w:val="both"/>
        <w:ind w:left="260" w:right="60" w:firstLine="708"/>
        <w:spacing w:after="0" w:line="226" w:lineRule="auto"/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4"/>
          <w:szCs w:val="24"/>
          <w:color w:val="auto"/>
        </w:rPr>
        <w:t>Во всех перечисленных случаях заметив взрывоопасный предмет (самодельное взрывное устройство, гранату, бомбу и т.д.), не подходите близко к нему, немедленно</w:t>
      </w:r>
    </w:p>
    <w:p>
      <w:pPr>
        <w:sectPr>
          <w:pgSz w:w="11900" w:h="16838" w:orient="portrait"/>
          <w:cols w:equalWidth="0" w:num="1">
            <w:col w:w="9600"/>
          </w:cols>
          <w:pgMar w:left="1440" w:top="1127" w:right="866" w:bottom="636" w:gutter="0" w:footer="0" w:header="0"/>
        </w:sectPr>
      </w:pPr>
    </w:p>
    <w:p>
      <w:pPr>
        <w:ind w:left="260"/>
        <w:spacing w:after="0" w:line="233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сообщите о находке в полицию. Не позволяйте случайным людям прикасаться к опасному предмету и обезвреживать его в общественном транспорте. Совершая поездку в общественном транспорте, обращайте внимание на оставленные сумки, свертки и др. бесхозные предметы, в которых могут находиться самодельные взрывные устройства. Немедленно сообщите о находке водителю, машинисту поезда, работнику милиции. Не открывайте их, не трогайте руками, предупредите стоящих рядом людей о возможной опасности.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b w:val="1"/>
          <w:bCs w:val="1"/>
          <w:color w:val="FF0000"/>
        </w:rPr>
        <w:t>КАТЕГОРИЧЕСКИ ЗАПРЕЩАЕТСЯ:</w:t>
      </w: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Пользоваться найденными незнакомыми предметами.</w:t>
      </w:r>
    </w:p>
    <w:p>
      <w:pPr>
        <w:spacing w:after="0" w:line="55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460" w:firstLine="710"/>
        <w:spacing w:after="0" w:line="217" w:lineRule="auto"/>
        <w:tabs>
          <w:tab w:leader="none" w:pos="1676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Сдвигать с места, перекатывать взрывоопасные предметы с места на место, брать их в руки.</w:t>
      </w:r>
    </w:p>
    <w:p>
      <w:pPr>
        <w:spacing w:after="0" w:line="58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240" w:firstLine="710"/>
        <w:spacing w:after="0" w:line="217" w:lineRule="auto"/>
        <w:tabs>
          <w:tab w:leader="none" w:pos="1676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Обрывать или тянуть отходящие от предмета провода, предпринимать попытки их обезвредить.</w:t>
      </w:r>
    </w:p>
    <w:p>
      <w:pPr>
        <w:spacing w:after="0" w:line="60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820" w:firstLine="710"/>
        <w:spacing w:after="0" w:line="217" w:lineRule="auto"/>
        <w:tabs>
          <w:tab w:leader="none" w:pos="1676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Поднимать, переносить, класть в карманы, портфели, сумки и т.п. взрывоопасные предметы.</w:t>
      </w:r>
    </w:p>
    <w:p>
      <w:pPr>
        <w:spacing w:after="0" w:line="57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260" w:right="560" w:firstLine="710"/>
        <w:spacing w:after="0" w:line="217" w:lineRule="auto"/>
        <w:tabs>
          <w:tab w:leader="none" w:pos="1676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Ударять один боеприпас о другой или бить любыми предметами по корпусу или взрывателю.</w:t>
      </w:r>
    </w:p>
    <w:p>
      <w:pPr>
        <w:spacing w:after="0" w:line="2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Помещать боеприпасы в костер или разводить огонь над ним.</w:t>
      </w: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Собирать и сдавать боеприпасы в качестве металлолома.</w:t>
      </w:r>
    </w:p>
    <w:p>
      <w:pPr>
        <w:spacing w:after="0" w:line="1" w:lineRule="exact"/>
        <w:rPr>
          <w:rFonts w:ascii="Calibri" w:cs="Calibri" w:eastAsia="Calibri" w:hAnsi="Calibri"/>
          <w:sz w:val="25"/>
          <w:szCs w:val="25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Наступать или наезжать на боеприпасы.</w:t>
      </w: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5"/>
        </w:numPr>
        <w:rPr>
          <w:rFonts w:ascii="Calibri" w:cs="Calibri" w:eastAsia="Calibri" w:hAnsi="Calibri"/>
          <w:sz w:val="25"/>
          <w:szCs w:val="25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Закапывать боеприпасы в землю или бросать их в водоем.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260" w:right="180" w:firstLine="708"/>
        <w:spacing w:after="0" w:line="225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color w:val="auto"/>
        </w:rPr>
        <w:t>Заходя в подъезд дома, обращайте внимание на посторонних людей и незнакомые предметы. Как правило, взрывное устройство в здании закладывается в подвалах, первых этажах, около мусоропроводов, под лестницами.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0"/>
          <w:szCs w:val="40"/>
          <w:b w:val="1"/>
          <w:bCs w:val="1"/>
          <w:color w:val="FF0000"/>
        </w:rPr>
        <w:t>Будьте бдительны!</w:t>
      </w:r>
    </w:p>
    <w:sectPr>
      <w:pgSz w:w="11900" w:h="16838" w:orient="portrait"/>
      <w:cols w:equalWidth="0" w:num="1">
        <w:col w:w="9540"/>
      </w:cols>
      <w:pgMar w:left="1440" w:top="1183" w:right="92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D6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CD6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72A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3">
    <w:nsid w:val="695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4">
    <w:nsid w:val="5F90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2019-06-03T06:59:05Z</dcterms:created>
  <dcterms:modified xsi:type="dcterms:W3CDTF">2019-06-03T06:59:05Z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