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E5" w:rsidRPr="00372EE5" w:rsidRDefault="00372EE5" w:rsidP="00372EE5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proofErr w:type="spellStart"/>
      <w:r w:rsidRPr="00372EE5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Поделиться</w:t>
      </w:r>
      <w:r w:rsidR="00F011EB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Не</w:t>
      </w:r>
      <w:proofErr w:type="spellEnd"/>
    </w:p>
    <w:p w:rsidR="00372EE5" w:rsidRPr="00372EE5" w:rsidRDefault="00372EE5" w:rsidP="00372EE5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372EE5" w:rsidRPr="00372EE5" w:rsidRDefault="00372EE5" w:rsidP="00372EE5">
      <w:pPr>
        <w:spacing w:after="360" w:line="240" w:lineRule="auto"/>
        <w:jc w:val="center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«Все счастливые семьи похожи друг на друга, каждая несчастливая семья несчастлива по-своему», – писал Лев Николаевич Толстой. Именно это изречение вспоминается при анализе неблагополучных семей. Но если рассматривать не все неблагополучные семьи, а только одну подгруппу, например, неполные семьи, то можно выделить общие проблемы для каждой семьи. К слову, неполная семья необязательно становится неблагополучной, но обо всем по порядку.</w:t>
      </w:r>
    </w:p>
    <w:p w:rsidR="00372EE5" w:rsidRDefault="00372EE5" w:rsidP="00372EE5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372EE5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Что такое неполная семья</w:t>
      </w:r>
    </w:p>
    <w:p w:rsidR="00372EE5" w:rsidRPr="00372EE5" w:rsidRDefault="00372EE5" w:rsidP="00372EE5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372EE5" w:rsidRDefault="00372EE5" w:rsidP="00372EE5">
      <w:pPr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372EE5">
        <w:rPr>
          <w:rFonts w:ascii="Arial" w:eastAsia="Times New Roman" w:hAnsi="Arial" w:cs="Arial"/>
          <w:color w:val="333333"/>
          <w:sz w:val="36"/>
          <w:szCs w:val="36"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3" name="Рисунок 2" descr="коррекция детско-родительских отно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рекция детско-родительских отноше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EE5" w:rsidRPr="00372EE5" w:rsidRDefault="00372EE5" w:rsidP="00372EE5">
      <w:pPr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Неполная </w:t>
      </w:r>
      <w:hyperlink r:id="rId6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семья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–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нуклеарная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семья, которая состоит из одного родителя и детей. В России неполная семья чаще состоит из матери и детей. Семьи становятся неполными по двум причинам:</w:t>
      </w:r>
    </w:p>
    <w:p w:rsidR="00372EE5" w:rsidRPr="00372EE5" w:rsidRDefault="00372EE5" w:rsidP="00372E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hyperlink r:id="rId7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развод родителей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;</w:t>
      </w:r>
    </w:p>
    <w:p w:rsidR="00372EE5" w:rsidRPr="00372EE5" w:rsidRDefault="00372EE5" w:rsidP="00372E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смерть одного из супругов.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Социологи и психологи выделяют третий фактор – рождение ребенка вне брака. По сути, до родов семьи не было, потому сложно назвать это причиной, скорее предпосылка. Но специалисты ставят ее на второе место по влиятельности (первое – разводы). Особое место среди внебрачной рождаемости отведено родам несовершеннолетних матерей.</w:t>
      </w:r>
    </w:p>
    <w:p w:rsidR="00372EE5" w:rsidRPr="00F011EB" w:rsidRDefault="00372EE5" w:rsidP="00372EE5">
      <w:pPr>
        <w:spacing w:after="36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ru-RU"/>
        </w:rPr>
      </w:pPr>
      <w:r w:rsidRPr="00F011EB">
        <w:rPr>
          <w:rFonts w:ascii="Segoe UI" w:eastAsia="Times New Roman" w:hAnsi="Segoe UI" w:cs="Segoe UI"/>
          <w:b/>
          <w:color w:val="FF0000"/>
          <w:sz w:val="24"/>
          <w:szCs w:val="24"/>
          <w:lang w:eastAsia="ru-RU"/>
        </w:rPr>
        <w:t>Еще одна значимая предпосылка возникновения неполных семей – рождение детей «для себя», что вызвано эмансипацией женщин.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b/>
          <w:color w:val="333333"/>
          <w:sz w:val="24"/>
          <w:szCs w:val="24"/>
          <w:u w:val="single"/>
          <w:lang w:eastAsia="ru-RU"/>
        </w:rPr>
      </w:pPr>
      <w:r w:rsidRPr="00372EE5">
        <w:rPr>
          <w:rFonts w:ascii="Segoe UI" w:eastAsia="Times New Roman" w:hAnsi="Segoe UI" w:cs="Segoe UI"/>
          <w:b/>
          <w:color w:val="333333"/>
          <w:sz w:val="24"/>
          <w:szCs w:val="24"/>
          <w:u w:val="single"/>
          <w:lang w:eastAsia="ru-RU"/>
        </w:rPr>
        <w:t>Неполные семьи отличаются по типу отношений, всего их четыре:</w:t>
      </w:r>
    </w:p>
    <w:p w:rsidR="00372EE5" w:rsidRPr="00372EE5" w:rsidRDefault="00372EE5" w:rsidP="00372E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Мать не говорит об отце, делает вид, что его никогда и не было.</w:t>
      </w:r>
    </w:p>
    <w:p w:rsidR="00372EE5" w:rsidRPr="00372EE5" w:rsidRDefault="00372EE5" w:rsidP="00372E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Мать старается обесценить отца, выставить в плохом свете в глазах детей.</w:t>
      </w:r>
    </w:p>
    <w:p w:rsidR="00372EE5" w:rsidRPr="00372EE5" w:rsidRDefault="00372EE5" w:rsidP="00372E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Мать говорит об отце как об обычном человеке со своими достоинствами и недостатками.</w:t>
      </w:r>
    </w:p>
    <w:p w:rsidR="00372EE5" w:rsidRPr="00372EE5" w:rsidRDefault="00372EE5" w:rsidP="00372E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Если отец не ушел, а погиб, то чаще встречается идеализация его образа.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Лучший вариант – рассказать детям все как было, как есть. Не нужно навязывать им свое отношение к ушедшему супругу, свое видение и понимание ситуации. Дети вырастут и сами сделают выводы.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Не так давно западные ученые ввели новый термин –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бинуклеарная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семья. Так называют союзы, которые распались как брак, но сохранились как семья. То есть супруги поддерживают между собой нормальные отношения, один из них хочет видеться с детьми, а другой позволяет это делать в любое время. Специалисты считают, что такие семьи неполными являются только формально.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Хочу продолжить теорию ученых и отметить, что у нас встречаются формально </w:t>
      </w:r>
      <w:r w:rsidR="00F011EB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</w:t>
      </w: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деление семей получается условным, как и связь состава семьи с проблемами, которые мы рассмотрим дальше.</w:t>
      </w:r>
    </w:p>
    <w:p w:rsidR="00372EE5" w:rsidRPr="00F011EB" w:rsidRDefault="00372EE5" w:rsidP="00F011EB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011EB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Проблемы неполных семей</w:t>
      </w:r>
    </w:p>
    <w:p w:rsidR="00372EE5" w:rsidRPr="00372EE5" w:rsidRDefault="00F011EB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                  </w:t>
      </w:r>
      <w:r w:rsidR="00372EE5"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Неполные семьи сталкиваются со следующими трудностями:</w:t>
      </w:r>
    </w:p>
    <w:p w:rsidR="00372EE5" w:rsidRPr="00372EE5" w:rsidRDefault="00372EE5" w:rsidP="00372E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Малообеспеченность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 Один источник дохода или пособие по уходу за ребенком и другие государственные выплаты (зависит от ситуации) не всегда могут удовлетворить даже первичные нужды всех членов семьи.</w:t>
      </w:r>
    </w:p>
    <w:p w:rsidR="00372EE5" w:rsidRPr="00372EE5" w:rsidRDefault="00372EE5" w:rsidP="00372E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Проблемы с трудоустройством. Этот пункт во многом зависит от возраста ребенка, но, как правило, родителю нужна работа рядом с домом, высокой оплатой труда, гибким графиком, без ночных смен и командировок.</w:t>
      </w:r>
    </w:p>
    <w:p w:rsidR="00372EE5" w:rsidRPr="00372EE5" w:rsidRDefault="00372EE5" w:rsidP="00372E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Детская безнадзорность. Найти работу, соответствующую такому описанию непросто, из чего вытекает третья проблема неполных семей – безнадзорность детей.</w:t>
      </w:r>
    </w:p>
    <w:p w:rsidR="00372EE5" w:rsidRPr="00372EE5" w:rsidRDefault="00372EE5" w:rsidP="00372E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Чувство неполноценности, угнетенности у детей и родителя.</w:t>
      </w:r>
    </w:p>
    <w:p w:rsidR="00372EE5" w:rsidRPr="00372EE5" w:rsidRDefault="00372EE5" w:rsidP="00372E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hyperlink r:id="rId8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Травля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со стороны сверстников в школе, детском саду, на улице.</w:t>
      </w:r>
    </w:p>
    <w:p w:rsidR="00372EE5" w:rsidRPr="00372EE5" w:rsidRDefault="00372EE5" w:rsidP="00372E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Чувство вины у родителя, которое превращается в </w:t>
      </w:r>
      <w:hyperlink r:id="rId9" w:tgtFrame="_blank" w:history="1">
        <w:proofErr w:type="spellStart"/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гиперопеку</w:t>
        </w:r>
        <w:proofErr w:type="spellEnd"/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 И чувство вины у детей, если они видят в себе причину распада семьи.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Таким образом, неполные семьи сталкиваются с социально-экономическими и психолого-педагогическими проблемами. Ситуация усугубляется еще больше, если у кого-то из членов семьи есть проблемы со здоровьем или инвалидность.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Проблемы неполных семей можно рассматривать не только обобщенно, но и отдельно с точки зрения развития детей и с позиции родителя.</w:t>
      </w:r>
    </w:p>
    <w:p w:rsidR="00372EE5" w:rsidRPr="00F011EB" w:rsidRDefault="00372EE5" w:rsidP="00F011EB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F011E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Личные проблемы родителя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953250" cy="4648200"/>
            <wp:effectExtent l="19050" t="0" r="0" b="0"/>
            <wp:docPr id="5" name="Рисунок 5" descr="характеристика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арактеристика семь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Если другой родитель не участвует в жизни ребенка, то родителю, живущему с детьми, приходится играть роль и матери, и отца. Быть одновременно заботливым, но требовательным, мягким, но строгим. Обычно за дисциплину и подчинение авторитету отвечает отец, а за нежность, заботу и ласку – мать. В неполной семье все ложится на плечи одного человека.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 xml:space="preserve">Усталость, </w:t>
      </w:r>
      <w:hyperlink r:id="rId11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раздражение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эмоциональные перепады, давление общества мешают матери. Из-за непростых условий даже благие воспитательные намерения иногда вредят детям. Или мать не может воспитывать детей так, как она бы этого хотела, как должна в своем понимании.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Все это предпосылки депрессии, </w:t>
      </w:r>
      <w:hyperlink r:id="rId12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нервного срыва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, </w:t>
      </w:r>
      <w:hyperlink r:id="rId13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невроза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расстройства. Нельзя растворяться в детях или работе, нужно уделять время себе, найти группу поддержки.</w:t>
      </w:r>
    </w:p>
    <w:p w:rsidR="00372EE5" w:rsidRPr="00F011EB" w:rsidRDefault="00372EE5" w:rsidP="00F011EB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F011E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Дети из неполных семей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Каждая пятая российская семья с несовершеннолетними детьми является неполной. Дети страдают от последствий воспитания в неполной семье:</w:t>
      </w:r>
    </w:p>
    <w:p w:rsidR="00372EE5" w:rsidRPr="00372EE5" w:rsidRDefault="00372EE5" w:rsidP="00372E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проблемы с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полоролевой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идентификацией;</w:t>
      </w:r>
    </w:p>
    <w:p w:rsidR="00372EE5" w:rsidRPr="00372EE5" w:rsidRDefault="00372EE5" w:rsidP="00372E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девиации;</w:t>
      </w:r>
    </w:p>
    <w:p w:rsidR="00372EE5" w:rsidRPr="00372EE5" w:rsidRDefault="00372EE5" w:rsidP="00372E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трудности в отношениях с мачехой или отчимом;</w:t>
      </w:r>
    </w:p>
    <w:p w:rsidR="00372EE5" w:rsidRPr="00372EE5" w:rsidRDefault="00372EE5" w:rsidP="00372E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проблемы со здоровьем.</w:t>
      </w:r>
    </w:p>
    <w:p w:rsidR="00372EE5" w:rsidRPr="00372EE5" w:rsidRDefault="00372EE5" w:rsidP="00372EE5">
      <w:pPr>
        <w:spacing w:after="100" w:afterAutospacing="1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372E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Полоролевая</w:t>
      </w:r>
      <w:proofErr w:type="spellEnd"/>
      <w:r w:rsidRPr="00372E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идентификация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Главная проблема детей из неполных семей – трудности в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полоролевой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идентификации и сексуальной ориентации. Отношения родителей – образец отношений мужчины и женщины. В будущем в собственных отношениях дети ориентируются на этот пример.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У детей из неполных семей наблюдается скудный набор представлений о поведении мужчины и женщины в той или иной ситуации. Из-за этого в их семьях возникают противоречия, недопонимание, конфликты, разлады и разводы.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 развитие женственности у девочек и мужества у мальчиков влияют первые пять лет жизни ребенка. Чем дольше в этот период не было ролевого образца (необязательно наличие родного отца или матери), тем хуже последствия.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Чаще неполные семьи состоят из матери и детей. Давайте рассмотрим последствия воспитания без мужского примера.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Девушки страдают от неуверенности в отношениях с мужчинами, становятся </w:t>
      </w:r>
      <w:hyperlink r:id="rId14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жертвами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, попадают в зависимости или ведут беспорядочную сексуальную жизнь. Американский психолог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Мэвис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Хетерингтон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посвятивший всю карьеру изучению неполных семей, в одном из исследований определил, что девочки, чей отец погиб, ведут себя сдержанно с мужчинами, избегают контакта. Девушки, чей отец ушел из семьи, наоборот предрасположены к контакту, флирту, общению.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Что характерно для мальчиков:</w:t>
      </w:r>
    </w:p>
    <w:p w:rsidR="00372EE5" w:rsidRPr="00372EE5" w:rsidRDefault="00372EE5" w:rsidP="00372E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преобладание женских черт;</w:t>
      </w:r>
    </w:p>
    <w:p w:rsidR="00372EE5" w:rsidRPr="00372EE5" w:rsidRDefault="00372EE5" w:rsidP="00372E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агрессивность;</w:t>
      </w:r>
    </w:p>
    <w:p w:rsidR="00372EE5" w:rsidRPr="00372EE5" w:rsidRDefault="00372EE5" w:rsidP="00372E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склонность к зависимостям;</w:t>
      </w:r>
    </w:p>
    <w:p w:rsidR="00372EE5" w:rsidRPr="00372EE5" w:rsidRDefault="00372EE5" w:rsidP="00372E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нарочитая мужественность, агрессия и жесткость как форма </w:t>
      </w:r>
      <w:hyperlink r:id="rId15" w:tgtFrame="_blank" w:history="1">
        <w:proofErr w:type="spellStart"/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гиперкомпенсации</w:t>
        </w:r>
        <w:proofErr w:type="spellEnd"/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Мальчики с тремя первыми признаками нередко становятся жертвами издевательств. Мальчики с реакцией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гиперкомпенсации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становятся агрессорами, хулиганами,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девиантами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 Из-за отсутствия примера они решают действовать от противного или выбирают другие образцы мужского поведения, к сожалению, часто негативные.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Заметны и личностные психофизиологические изменения. Психологи из Лейпцигского университета провели исследование среди взрослых мужчин и женщин, выросших в неполных семьях. Вот что удалось выяснить:</w:t>
      </w:r>
    </w:p>
    <w:p w:rsidR="00372EE5" w:rsidRPr="00372EE5" w:rsidRDefault="00372EE5" w:rsidP="00372E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Мужчины страдают от повышенной усталости, недоверия к миру, </w:t>
      </w:r>
      <w:hyperlink r:id="rId16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депрессивных расстройств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p w:rsidR="00372EE5" w:rsidRPr="00372EE5" w:rsidRDefault="00372EE5" w:rsidP="00372E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У женщин наблюдаются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сердечно-сосудистые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заболевания, слабость, нервное истощение.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Как мужчины, так и женщины подвержены</w:t>
      </w:r>
      <w:hyperlink r:id="rId17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 xml:space="preserve"> стрессу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неврозам. У них наблюдается слабый самоконтроль, склонность к зависимостям, самоубийствам и смертям от передозировки.</w:t>
      </w:r>
    </w:p>
    <w:p w:rsidR="00372EE5" w:rsidRPr="00372EE5" w:rsidRDefault="00372EE5" w:rsidP="00372EE5">
      <w:pPr>
        <w:spacing w:after="100" w:afterAutospacing="1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372E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Девиантное</w:t>
      </w:r>
      <w:proofErr w:type="spellEnd"/>
      <w:r w:rsidRPr="00372E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поведение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Нарушение школьной дисциплины, драки, зависимости, бродяжничество – примеры девиаций у детей из неполных семей. У девочек чаще наблюдается алкогольная зависимость и сексуальная распущенность, а у мальчиков – преступное поведение, алкоголизм. Подробнее об этом читайте в статье </w:t>
      </w:r>
      <w:hyperlink r:id="rId18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«</w:t>
        </w:r>
        <w:proofErr w:type="spellStart"/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Девиантное</w:t>
        </w:r>
        <w:proofErr w:type="spellEnd"/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 xml:space="preserve"> поведение детей и подростков: причины, профилактика и коррекция»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p w:rsidR="00372EE5" w:rsidRPr="00F011EB" w:rsidRDefault="00372EE5" w:rsidP="00F011EB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011E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«Новый папа» или «новая мама»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Третья по популярности детская проблема – взаимоотношения с «новым папой», «новой мамой» или периодически приходящими и уходящими личностями. Это тема для другого разговора, но в рамках нашей статьи стоит отметить, что последствия могут быть разными: от благополучных, когда семья становится полной, до неблагополучных последствий типа конфликтов, скандалов, </w:t>
      </w:r>
      <w:hyperlink r:id="rId19" w:tgtFrame="_blank" w:history="1">
        <w:r w:rsidRPr="00372EE5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насилия</w:t>
        </w:r>
      </w:hyperlink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жестокости.</w:t>
      </w:r>
    </w:p>
    <w:p w:rsidR="00372EE5" w:rsidRPr="00372EE5" w:rsidRDefault="00372EE5" w:rsidP="00372EE5">
      <w:pPr>
        <w:spacing w:after="100" w:afterAutospacing="1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2E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Проблемы со здоровьем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Педиатры отмечают, что дети из неполных семей чаще страдают острыми и хроническими заболеваниями. К причинам врачи относят стресс на фоне распада семьи и ненадлежащий уход матери за ребенком, невнимательность (возможно, обусловленная занятостью). В неполных семьях чаще наблюдаются плохие санитарно-гигиенические условия, бытовая неустроенность, вредные привычки и самолечение.</w:t>
      </w:r>
    </w:p>
    <w:p w:rsidR="00372EE5" w:rsidRPr="00F011EB" w:rsidRDefault="00372EE5" w:rsidP="00F011EB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011EB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Поддержка неполных семей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Поддержка неполных семей должна быть комплексной:</w:t>
      </w:r>
    </w:p>
    <w:p w:rsidR="00372EE5" w:rsidRPr="00372EE5" w:rsidRDefault="00372EE5" w:rsidP="00372E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помощь службы занятости в трудоустройстве родителя;</w:t>
      </w:r>
    </w:p>
    <w:p w:rsidR="00372EE5" w:rsidRPr="00372EE5" w:rsidRDefault="00372EE5" w:rsidP="00372E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помощь медицинских учреждений в обеспечении профилактических осмотров, патронажа;</w:t>
      </w:r>
    </w:p>
    <w:p w:rsidR="00372EE5" w:rsidRPr="00372EE5" w:rsidRDefault="00372EE5" w:rsidP="00372E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помощь образовательных организаций в предоставлении льгот на питание, обучение;</w:t>
      </w:r>
    </w:p>
    <w:p w:rsidR="00372EE5" w:rsidRPr="00372EE5" w:rsidRDefault="00372EE5" w:rsidP="00372E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помощь социальной службы и юристов в оформлении документов, получении пенсий, пособий, алиментов;</w:t>
      </w:r>
    </w:p>
    <w:p w:rsidR="00372EE5" w:rsidRPr="00372EE5" w:rsidRDefault="00372EE5" w:rsidP="00372E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общение с другими неполными семьями, обмен опытом, поддержка, совместный отдых, взаимопомощь.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Большая роль отводится активности самой семьи. Нужно знать свои права, ознакомиться с нормативно-правовой базой, обратиться в социальную службу. Базовая поддержка неполных семей есть в каждом городе, для этого не нужно посещать платные консультации психолога или другого специалиста. А между тем принятие и подтверждение статуса неполной семьи, отстаивание прав может решить ряд проблем. Достаточно обратиться к социальным работникам, описать проблемы и трудности, попросить помощи – они направят, скоординируют.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Что касается психологической поддержки, то нужно обязательно найти единомышленников, людей с подобной ситуацией. Это нужно не только для общения и совместного досуга, но и для обмена опытом, а также взаимной помощи: посидеть с ребенком, отвезти детей в школу, встретить из школы. Если дети ходят в одно учебное заведение, то можно договориться с другими родителями и по очереди провожать детей (зависит от рабочего графика каждого родителя).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Что еще важно учесть родителям из неполных семей:</w:t>
      </w:r>
    </w:p>
    <w:p w:rsidR="00372EE5" w:rsidRPr="00372EE5" w:rsidRDefault="00372EE5" w:rsidP="00372E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 возможности сохранить полноценное общение ребенка с обоими родителями.</w:t>
      </w:r>
    </w:p>
    <w:p w:rsidR="00372EE5" w:rsidRPr="00372EE5" w:rsidRDefault="00372EE5" w:rsidP="00372E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По возможности поддерживать хорошие отношения с супругом. Ученые доказали, что конфликты между родителями негативно сказываются на </w:t>
      </w: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состоянии ребенка, даже если тот может видеться с другим родителем. Ссоры бывших супругов нейтрализуют положительно влияние общения ребенка и родителя.</w:t>
      </w:r>
    </w:p>
    <w:p w:rsidR="00372EE5" w:rsidRPr="00372EE5" w:rsidRDefault="00372EE5" w:rsidP="00372E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Поощрять детскую самостоятельность и инициативу, не привязывать детей к себе.</w:t>
      </w:r>
    </w:p>
    <w:p w:rsidR="00372EE5" w:rsidRPr="00372EE5" w:rsidRDefault="00372EE5" w:rsidP="00372E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Не «отыгрываться» на детях, создавая из них идеального мужчину или женщину. Не проецировать на них свои отношения с супругом. Если вы видите причину развода в ребенке, или он раздражает вас тем, что очень похож на ушедшего супруга, то обратитесь к психологу. Это серьезная проблема.</w:t>
      </w:r>
    </w:p>
    <w:p w:rsidR="00372EE5" w:rsidRPr="00372EE5" w:rsidRDefault="00372EE5" w:rsidP="00372E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Избегать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гипер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- и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гипоопеки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воспитания по типу кумира семьи.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Хочу отметить, что неполный состав семьи – предпосылка, мощный фактор для возникновения проблем. Но только от родителя и других участников семьи зависит будущее.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Это особенно важно для создания будущего детей. Важно, чтобы ребенок, став взрослым, понял: прошлое не определяет его как человека, он не обязан повторять опыт родителей, он может создать счастливую полноценную семью и освоить в полной мере социальную и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гендерную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роль.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Трудности возникают не столько из-за ухода родителя, сколько из-за занятости второго супруга, дефицита внимания и любви, усталости оставшегося родителя, низкого социального статуса и плохого материального положения семьи. Если мать (отец) может решить финансовые вопросы, обратиться к друзьям и родным за поддержкой, уделять достаточно времени ребенку, построить новые полноценные здоровые отношения, то психолого-педагогических последствий неполной семьи можно избежать.</w:t>
      </w:r>
    </w:p>
    <w:p w:rsidR="00372EE5" w:rsidRPr="00372EE5" w:rsidRDefault="00372EE5" w:rsidP="00372EE5">
      <w:pPr>
        <w:spacing w:after="36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В то же время полная, но </w:t>
      </w:r>
      <w:proofErr w:type="spellStart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дисфункциональная</w:t>
      </w:r>
      <w:proofErr w:type="spellEnd"/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семья, где один или оба родителя не справляются с обязанностями, играют несоответствующую роль, может стать причинной неблагополучия детей, социальных и психологических проблем в семье.</w:t>
      </w:r>
    </w:p>
    <w:p w:rsidR="00372EE5" w:rsidRPr="00372EE5" w:rsidRDefault="00372EE5" w:rsidP="00F011EB">
      <w:pPr>
        <w:spacing w:after="360" w:line="240" w:lineRule="auto"/>
        <w:jc w:val="righ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372EE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«Нет полных или неполных семей, есть семьи счастливые или несчастливые», – В. В. Леонов.</w:t>
      </w:r>
    </w:p>
    <w:p w:rsidR="00372EE5" w:rsidRDefault="00372EE5"/>
    <w:sectPr w:rsidR="00372EE5" w:rsidSect="00FE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25D"/>
    <w:multiLevelType w:val="multilevel"/>
    <w:tmpl w:val="8F7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5482D"/>
    <w:multiLevelType w:val="multilevel"/>
    <w:tmpl w:val="6A5A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62DC1"/>
    <w:multiLevelType w:val="multilevel"/>
    <w:tmpl w:val="04BE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B26F9"/>
    <w:multiLevelType w:val="multilevel"/>
    <w:tmpl w:val="9E58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116EF"/>
    <w:multiLevelType w:val="multilevel"/>
    <w:tmpl w:val="2C10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15769"/>
    <w:multiLevelType w:val="multilevel"/>
    <w:tmpl w:val="2CC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43F51"/>
    <w:multiLevelType w:val="multilevel"/>
    <w:tmpl w:val="74F0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994E24"/>
    <w:multiLevelType w:val="multilevel"/>
    <w:tmpl w:val="257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F0E1D"/>
    <w:multiLevelType w:val="multilevel"/>
    <w:tmpl w:val="4D6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60427"/>
    <w:multiLevelType w:val="multilevel"/>
    <w:tmpl w:val="DC1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24917"/>
    <w:multiLevelType w:val="multilevel"/>
    <w:tmpl w:val="905C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2EE5"/>
    <w:rsid w:val="00372EE5"/>
    <w:rsid w:val="00A4120D"/>
    <w:rsid w:val="00AD6B44"/>
    <w:rsid w:val="00F011EB"/>
    <w:rsid w:val="00FE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E8"/>
  </w:style>
  <w:style w:type="paragraph" w:styleId="1">
    <w:name w:val="heading 1"/>
    <w:basedOn w:val="a"/>
    <w:link w:val="10"/>
    <w:uiPriority w:val="9"/>
    <w:qFormat/>
    <w:rsid w:val="00372EE5"/>
    <w:pPr>
      <w:spacing w:after="100" w:afterAutospacing="1" w:line="240" w:lineRule="auto"/>
      <w:outlineLvl w:val="0"/>
    </w:pPr>
    <w:rPr>
      <w:rFonts w:ascii="Arial" w:eastAsia="Times New Roman" w:hAnsi="Arial" w:cs="Arial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2EE5"/>
    <w:pPr>
      <w:spacing w:after="100" w:afterAutospacing="1" w:line="240" w:lineRule="auto"/>
      <w:outlineLvl w:val="1"/>
    </w:pPr>
    <w:rPr>
      <w:rFonts w:ascii="Arial" w:eastAsia="Times New Roman" w:hAnsi="Arial" w:cs="Arial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2EE5"/>
    <w:pPr>
      <w:spacing w:after="100" w:afterAutospacing="1" w:line="240" w:lineRule="auto"/>
      <w:outlineLvl w:val="2"/>
    </w:pPr>
    <w:rPr>
      <w:rFonts w:ascii="Arial" w:eastAsia="Times New Roman" w:hAnsi="Arial" w:cs="Arial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72EE5"/>
    <w:pPr>
      <w:spacing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EE5"/>
    <w:rPr>
      <w:rFonts w:ascii="Arial" w:eastAsia="Times New Roman" w:hAnsi="Arial" w:cs="Arial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2EE5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EE5"/>
    <w:rPr>
      <w:rFonts w:ascii="Arial" w:eastAsia="Times New Roman" w:hAnsi="Arial" w:cs="Arial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2EE5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2EE5"/>
    <w:rPr>
      <w:strike w:val="0"/>
      <w:dstrike w:val="0"/>
      <w:color w:val="007B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372EE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1">
    <w:name w:val="toc_title1"/>
    <w:basedOn w:val="a"/>
    <w:rsid w:val="00372EE5"/>
    <w:pPr>
      <w:spacing w:after="0" w:line="240" w:lineRule="auto"/>
      <w:jc w:val="center"/>
    </w:pPr>
    <w:rPr>
      <w:rFonts w:ascii="Arial" w:eastAsia="Times New Roman" w:hAnsi="Arial" w:cs="Arial"/>
      <w:b/>
      <w:bCs/>
      <w:caps/>
      <w:color w:val="333333"/>
      <w:sz w:val="24"/>
      <w:szCs w:val="24"/>
      <w:lang w:eastAsia="ru-RU"/>
    </w:rPr>
  </w:style>
  <w:style w:type="character" w:customStyle="1" w:styleId="byline">
    <w:name w:val="byline"/>
    <w:basedOn w:val="a0"/>
    <w:rsid w:val="00372EE5"/>
  </w:style>
  <w:style w:type="character" w:customStyle="1" w:styleId="author">
    <w:name w:val="author"/>
    <w:basedOn w:val="a0"/>
    <w:rsid w:val="00372EE5"/>
  </w:style>
  <w:style w:type="character" w:customStyle="1" w:styleId="social-likesbutton2">
    <w:name w:val="social-likes__button2"/>
    <w:basedOn w:val="a0"/>
    <w:rsid w:val="00372EE5"/>
    <w:rPr>
      <w:rFonts w:ascii="Arial" w:hAnsi="Arial" w:cs="Arial" w:hint="default"/>
      <w:b/>
      <w:bCs/>
      <w:strike w:val="0"/>
      <w:dstrike w:val="0"/>
      <w:color w:val="FFFFFF"/>
      <w:u w:val="none"/>
      <w:effect w:val="none"/>
      <w:vertAlign w:val="baseline"/>
    </w:rPr>
  </w:style>
  <w:style w:type="character" w:customStyle="1" w:styleId="tocnumber">
    <w:name w:val="toc_number"/>
    <w:basedOn w:val="a0"/>
    <w:rsid w:val="00372EE5"/>
  </w:style>
  <w:style w:type="character" w:customStyle="1" w:styleId="toctitle3">
    <w:name w:val="toc_title3"/>
    <w:basedOn w:val="a0"/>
    <w:rsid w:val="00372EE5"/>
    <w:rPr>
      <w:rFonts w:ascii="Arial" w:hAnsi="Arial" w:cs="Arial" w:hint="default"/>
      <w:caps/>
      <w:color w:val="333333"/>
    </w:rPr>
  </w:style>
  <w:style w:type="character" w:customStyle="1" w:styleId="social-likesbutton4">
    <w:name w:val="social-likes__button4"/>
    <w:basedOn w:val="a0"/>
    <w:rsid w:val="00372EE5"/>
    <w:rPr>
      <w:rFonts w:ascii="Arial" w:hAnsi="Arial" w:cs="Arial" w:hint="default"/>
      <w:b/>
      <w:bCs/>
      <w:strike w:val="0"/>
      <w:dstrike w:val="0"/>
      <w:color w:val="FFFFFF"/>
      <w:u w:val="none"/>
      <w:effect w:val="none"/>
      <w:vertAlign w:val="baseli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2E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2EE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372EE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372EE5"/>
  </w:style>
  <w:style w:type="paragraph" w:customStyle="1" w:styleId="comment-form-author">
    <w:name w:val="comment-form-author"/>
    <w:basedOn w:val="a"/>
    <w:rsid w:val="00372EE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372EE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372EE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372EE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2E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2EE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lap-defaultbottomlabel1">
    <w:name w:val="relap-default__bottom__label1"/>
    <w:basedOn w:val="a0"/>
    <w:rsid w:val="00372EE5"/>
    <w:rPr>
      <w:vanish w:val="0"/>
      <w:webHidden w:val="0"/>
      <w:color w:val="B2B2B2"/>
      <w:sz w:val="20"/>
      <w:szCs w:val="2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7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12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04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27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728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9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4711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3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666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535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0200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493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5264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07245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5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394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8972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30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5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1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504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84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11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4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3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2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53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2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7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7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2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9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6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96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7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ist.tips/2957-bulling-chto-eto-takoe-gde-vstrechaetsya-kak-borotsya.html" TargetMode="External"/><Relationship Id="rId13" Type="http://schemas.openxmlformats.org/officeDocument/2006/relationships/hyperlink" Target="https://psychologist.tips/1219-nevrozy-chto-eto-takoe-prichiny-opisanie-korrektsiya.html" TargetMode="External"/><Relationship Id="rId18" Type="http://schemas.openxmlformats.org/officeDocument/2006/relationships/hyperlink" Target="https://psychologist.tips/126-deviantnoe-povedenie-detej-i-podrostkov-prichiny-profilaktika-i-korrektsiya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sychologist.tips/226-kak-pomoch-rebenku-perezhit-razvod-roditelej-sovety-psihologa.html" TargetMode="External"/><Relationship Id="rId12" Type="http://schemas.openxmlformats.org/officeDocument/2006/relationships/hyperlink" Target="https://psychologist.tips/3609-nervnyj-sryv-simptomy-i-posledstviya-s-tochki-zreniya-psihologii.html" TargetMode="External"/><Relationship Id="rId17" Type="http://schemas.openxmlformats.org/officeDocument/2006/relationships/hyperlink" Target="https://psychologist.tips/2702-stress-chto-takoe-faktory-i-vid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ychologist.tips/2245-depressiya-chto-eto-i-kak-s-nej-borotsya-prichiny-i-priznaki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sychologist.tips/1089-semya-vidy-semej-funktsii-opredelenie.html" TargetMode="External"/><Relationship Id="rId11" Type="http://schemas.openxmlformats.org/officeDocument/2006/relationships/hyperlink" Target="https://psychologist.tips/2000-kak-izbavitsya-ot-razdrazheniya-sovety-psihologa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sychologist.tips/3115-giperkompensatsiya-chto-za-reaktsiya-v-psihologii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sychologist.tips/1541-nasilie-v-seme-nad-rebenkom-vidy-priznaki-posledstviya-profilak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hologist.tips/1091-semejnoe-vospitanie-stili-i-tipy-ih-harakteristika-i-vliyanie-na-rebenka.html" TargetMode="External"/><Relationship Id="rId14" Type="http://schemas.openxmlformats.org/officeDocument/2006/relationships/hyperlink" Target="https://psychologist.tips/1850-rol-zhertvy-v-otnosheniyah-chto-eto-v-psihologii-kak-i-pochemu-stanovyatsya-zhertvami-kak-izbavitsya-ot-roli-zhertv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2020-11-26T09:53:00Z</dcterms:created>
  <dcterms:modified xsi:type="dcterms:W3CDTF">2020-11-26T10:09:00Z</dcterms:modified>
</cp:coreProperties>
</file>